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8C" w:rsidRPr="0018608C" w:rsidRDefault="0018608C" w:rsidP="0018608C">
      <w:pPr>
        <w:spacing w:line="360" w:lineRule="auto"/>
        <w:ind w:firstLine="709"/>
        <w:contextualSpacing/>
        <w:jc w:val="center"/>
        <w:rPr>
          <w:b/>
        </w:rPr>
      </w:pPr>
      <w:r w:rsidRPr="0018608C">
        <w:rPr>
          <w:b/>
          <w:noProof/>
        </w:rPr>
        <w:drawing>
          <wp:inline distT="0" distB="0" distL="0" distR="0">
            <wp:extent cx="4211874" cy="280806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yImages-21617281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280" cy="28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08C" w:rsidRPr="0018608C" w:rsidRDefault="0018608C" w:rsidP="0018608C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18608C">
        <w:rPr>
          <w:b/>
          <w:sz w:val="28"/>
          <w:szCs w:val="28"/>
        </w:rPr>
        <w:t>Как жителям Татарстана получить пенсионные накопления в 2026 году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</w:pPr>
      <w:r w:rsidRPr="0018608C">
        <w:t>В 2026 году граждане Республики Татарстан, которые копили пенсионные средства, могут претендовать на один из трёх вариантов выплат: бессрочная накопительная пенсия, единовременная выплата или срочная (на определённый срок). По данным Отделения СФР по РТ, с января этого года такие выплаты уже назначены и перечислены 1 500 татарстанцам.</w:t>
      </w:r>
    </w:p>
    <w:p w:rsidR="004F590A" w:rsidRDefault="004F590A" w:rsidP="00CC246B">
      <w:pPr>
        <w:spacing w:line="360" w:lineRule="auto"/>
        <w:ind w:firstLine="709"/>
        <w:contextualSpacing/>
        <w:jc w:val="both"/>
      </w:pPr>
      <w:r>
        <w:t>Решающую роль при определении формата выплаты пенсионных накоплений играет федеральный прожиточный минимум пенсионера (ПМП). В 2026 году его размер установлен на уровне 16 288 рублей в месяц.</w:t>
      </w:r>
    </w:p>
    <w:p w:rsidR="004F590A" w:rsidRDefault="004F590A" w:rsidP="00CC246B">
      <w:pPr>
        <w:spacing w:line="360" w:lineRule="auto"/>
        <w:ind w:firstLine="709"/>
        <w:contextualSpacing/>
        <w:jc w:val="both"/>
      </w:pPr>
      <w:r>
        <w:t>Для расчета используется следующая формула: общая сумма пенсионных накоплений гражданина делится на ожидаемый период выплаты, который в 2026 году составляет 270 месяцев. Полученный результат — это ежемесячный размер накопительной пенсии.</w:t>
      </w:r>
    </w:p>
    <w:p w:rsidR="004F590A" w:rsidRDefault="004F590A" w:rsidP="004F590A">
      <w:pPr>
        <w:spacing w:line="360" w:lineRule="auto"/>
        <w:ind w:firstLine="709"/>
        <w:contextualSpacing/>
        <w:jc w:val="both"/>
      </w:pPr>
      <w:r>
        <w:t>Далее эта сумма сравнивается с пороговым значением — 10% от ПМП. В 2026 году 10% от 16</w:t>
      </w:r>
      <w:r w:rsidR="00CC246B">
        <w:t xml:space="preserve"> 288 рублей равны 1 628,80 рублей</w:t>
      </w:r>
      <w:r>
        <w:t>.</w:t>
      </w:r>
    </w:p>
    <w:p w:rsidR="004F590A" w:rsidRDefault="004F590A" w:rsidP="00CC246B">
      <w:pPr>
        <w:spacing w:line="360" w:lineRule="auto"/>
        <w:ind w:firstLine="709"/>
        <w:contextualSpacing/>
        <w:jc w:val="both"/>
      </w:pPr>
      <w:r>
        <w:lastRenderedPageBreak/>
        <w:t>Если ежемесячный размер накопительной пенсии (накопления ÷ 270) составля</w:t>
      </w:r>
      <w:r w:rsidR="00CC246B">
        <w:t xml:space="preserve">ет 1 628,80 рублей или меньше, гражданину полагается </w:t>
      </w:r>
      <w:r>
        <w:t>единовременная выпл</w:t>
      </w:r>
      <w:r w:rsidR="00CC246B">
        <w:t>ата всех пенсионных накоплений</w:t>
      </w:r>
      <w:r>
        <w:t>.</w:t>
      </w:r>
    </w:p>
    <w:p w:rsidR="004F590A" w:rsidRDefault="00CC246B" w:rsidP="00CC246B">
      <w:pPr>
        <w:spacing w:line="360" w:lineRule="auto"/>
        <w:ind w:firstLine="709"/>
        <w:contextualSpacing/>
        <w:jc w:val="both"/>
      </w:pPr>
      <w:r>
        <w:t>Т.е.</w:t>
      </w:r>
      <w:r w:rsidR="004F590A">
        <w:t xml:space="preserve"> пороговая сумма всех накоплений для получения единовременной в</w:t>
      </w:r>
      <w:r>
        <w:t>ыплаты на сегодняшний день составляет 439 776 рублей</w:t>
      </w:r>
      <w:r w:rsidR="004F590A">
        <w:t xml:space="preserve"> (1 628,80 руб. × 270 мес.). Если ваши накопления не превышают эту сумму, вы можете получить их сразу полностью. Если накоплений больше — вам будет назначена ежемесячная пожизненная накопительная пенсия.</w:t>
      </w:r>
    </w:p>
    <w:p w:rsidR="0018608C" w:rsidRPr="0018608C" w:rsidRDefault="004F590A" w:rsidP="004F590A">
      <w:pPr>
        <w:spacing w:line="360" w:lineRule="auto"/>
        <w:ind w:firstLine="709"/>
        <w:contextualSpacing/>
        <w:jc w:val="both"/>
      </w:pPr>
      <w:r>
        <w:t>Уточнить точный размер своих накоплений и наименование страховщика (СФР или НПФ) можно в выписке из</w:t>
      </w:r>
      <w:r w:rsidR="00CC246B">
        <w:t xml:space="preserve"> индивидуального лицевого счёта</w:t>
      </w:r>
      <w:r>
        <w:t>.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  <w:rPr>
          <w:i/>
        </w:rPr>
      </w:pPr>
      <w:r w:rsidRPr="0018608C">
        <w:rPr>
          <w:i/>
        </w:rPr>
        <w:t xml:space="preserve">«Большинство обращений в Татарстане приходится на единовременную выплату. Обычно это те случаи, когда стаж формирования накоплений был небольшим, и итоговая сумма невелика — её выдают целиком за один раз. По закону, после принятия положительного решения деньги перечисляют в течение двух месяцев», — </w:t>
      </w:r>
      <w:r w:rsidRPr="0018608C">
        <w:t>отметил</w:t>
      </w:r>
      <w:r w:rsidRPr="0018608C">
        <w:rPr>
          <w:color w:val="212121"/>
        </w:rPr>
        <w:t>управляющий Отделением Социального фонда по Республике Татарстан Эдуард Вафин</w:t>
      </w:r>
      <w:r w:rsidRPr="0018608C">
        <w:rPr>
          <w:i/>
        </w:rPr>
        <w:t>.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</w:pPr>
      <w:r w:rsidRPr="0018608C">
        <w:t xml:space="preserve">Накопительная пенсия </w:t>
      </w:r>
      <w:r w:rsidRPr="0018608C">
        <w:rPr>
          <w:i/>
        </w:rPr>
        <w:t xml:space="preserve">— </w:t>
      </w:r>
      <w:r w:rsidRPr="0018608C">
        <w:t>это ежемесячные выплаты, которые не прекращаются до конца жизни. Их размер считают так: общую сумму накоплений делят на ожидаемый период выплат. С 1 января 2026 года этот период равен 270 месяцам.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</w:pPr>
      <w:r w:rsidRPr="0018608C">
        <w:t>Срочная выплата доступна только тем, кто формировал накопления за счёт уплаты дополнительных страховых взносов (самостоятельно) или средств материнского (семейного) капитала, направленных на накопительную пенсию. Срок срочной выплаты выбирает сам заявитель — но он не может быть короче 120 месяцев.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</w:pPr>
      <w:r w:rsidRPr="0018608C">
        <w:t xml:space="preserve">В 2026 году право на получение средств имеют женщины с 55 лет и мужчины с 60 лет. Если у человека есть право на досрочную пенсию, выплата накоплений (любого типа </w:t>
      </w:r>
      <w:r w:rsidRPr="0018608C">
        <w:lastRenderedPageBreak/>
        <w:t>— накопительная, срочная или единовременная) возможна раньше общеустановленного возраста.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</w:pPr>
      <w:r w:rsidRPr="0018608C">
        <w:t>Чтобы вам назначили накопительную пенсию или срочную выплату, нужно одновременно:</w:t>
      </w:r>
    </w:p>
    <w:p w:rsidR="0018608C" w:rsidRPr="0018608C" w:rsidRDefault="0018608C" w:rsidP="0018608C">
      <w:pPr>
        <w:pStyle w:val="af6"/>
        <w:numPr>
          <w:ilvl w:val="0"/>
          <w:numId w:val="39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C">
        <w:rPr>
          <w:rFonts w:ascii="Times New Roman" w:hAnsi="Times New Roman" w:cs="Times New Roman"/>
          <w:sz w:val="24"/>
          <w:szCs w:val="24"/>
        </w:rPr>
        <w:t>иметь страховой стаж не менее 15 лет;</w:t>
      </w:r>
    </w:p>
    <w:p w:rsidR="0018608C" w:rsidRPr="0018608C" w:rsidRDefault="0018608C" w:rsidP="0018608C">
      <w:pPr>
        <w:pStyle w:val="af6"/>
        <w:numPr>
          <w:ilvl w:val="0"/>
          <w:numId w:val="39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C">
        <w:rPr>
          <w:rFonts w:ascii="Times New Roman" w:hAnsi="Times New Roman" w:cs="Times New Roman"/>
          <w:sz w:val="24"/>
          <w:szCs w:val="24"/>
        </w:rPr>
        <w:t>набрать индивидуальный пенсионный коэффициент (ИПК) от 30 и выше.</w:t>
      </w:r>
    </w:p>
    <w:p w:rsidR="0018608C" w:rsidRPr="0018608C" w:rsidRDefault="0018608C" w:rsidP="0018608C">
      <w:pPr>
        <w:spacing w:line="360" w:lineRule="auto"/>
        <w:ind w:firstLine="709"/>
        <w:contextualSpacing/>
        <w:jc w:val="both"/>
      </w:pPr>
      <w:r w:rsidRPr="0018608C">
        <w:t>У кого в Татарстане сформированы пенсионные накопления:</w:t>
      </w:r>
    </w:p>
    <w:p w:rsidR="0018608C" w:rsidRPr="0018608C" w:rsidRDefault="0018608C" w:rsidP="0018608C">
      <w:pPr>
        <w:pStyle w:val="af6"/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C">
        <w:rPr>
          <w:rFonts w:ascii="Times New Roman" w:hAnsi="Times New Roman" w:cs="Times New Roman"/>
          <w:sz w:val="24"/>
          <w:szCs w:val="24"/>
        </w:rPr>
        <w:t>мужчины 1953–1966 г.р. и женщины 1957–1966 г.р., за которых работодатель платил взносы в 2002–2004 годах;</w:t>
      </w:r>
    </w:p>
    <w:p w:rsidR="0018608C" w:rsidRPr="0018608C" w:rsidRDefault="0018608C" w:rsidP="0018608C">
      <w:pPr>
        <w:pStyle w:val="af6"/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C">
        <w:rPr>
          <w:rFonts w:ascii="Times New Roman" w:hAnsi="Times New Roman" w:cs="Times New Roman"/>
          <w:sz w:val="24"/>
          <w:szCs w:val="24"/>
        </w:rPr>
        <w:t>граждане 1967 года рождения и моложе, за кого перечисляли взносы в 2002–2013 годах (позже накопления растут только за счёт инвестирования);</w:t>
      </w:r>
    </w:p>
    <w:p w:rsidR="0018608C" w:rsidRPr="0018608C" w:rsidRDefault="0018608C" w:rsidP="0018608C">
      <w:pPr>
        <w:pStyle w:val="af6"/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C">
        <w:rPr>
          <w:rFonts w:ascii="Times New Roman" w:hAnsi="Times New Roman" w:cs="Times New Roman"/>
          <w:sz w:val="24"/>
          <w:szCs w:val="24"/>
        </w:rPr>
        <w:t>те, кто добровольно платит дополнительные страховые взносы;</w:t>
      </w:r>
    </w:p>
    <w:p w:rsidR="0018608C" w:rsidRDefault="0018608C" w:rsidP="0018608C">
      <w:pPr>
        <w:pStyle w:val="af6"/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08C">
        <w:rPr>
          <w:rFonts w:ascii="Times New Roman" w:hAnsi="Times New Roman" w:cs="Times New Roman"/>
          <w:sz w:val="24"/>
          <w:szCs w:val="24"/>
        </w:rPr>
        <w:t>матери, которые использовали на накопительную пенсию материнский капитал.</w:t>
      </w:r>
    </w:p>
    <w:p w:rsidR="007B7FC6" w:rsidRPr="007B7FC6" w:rsidRDefault="007B7FC6" w:rsidP="007B7FC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>П</w:t>
      </w:r>
      <w:r w:rsidRPr="00175C7E">
        <w:rPr>
          <w:color w:val="212121"/>
        </w:rPr>
        <w:t>олучение накоплений носит заявительный характер. Подать заявление можно через портал «Госуслуги», в любой клиентской службе Социального фонда или в МФЦ. Если накопления находятся в негосударственном пенсионном фонде, обращаться нужно именно туда.</w:t>
      </w:r>
    </w:p>
    <w:p w:rsidR="00CC246B" w:rsidRDefault="0018608C" w:rsidP="0018608C">
      <w:pPr>
        <w:pStyle w:val="af5"/>
        <w:spacing w:line="360" w:lineRule="auto"/>
        <w:ind w:firstLine="709"/>
        <w:contextualSpacing/>
        <w:jc w:val="both"/>
        <w:rPr>
          <w:rStyle w:val="ab"/>
          <w:color w:val="0070C0"/>
        </w:rPr>
      </w:pPr>
      <w:r w:rsidRPr="0018608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08C">
          <w:rPr>
            <w:rStyle w:val="ab"/>
            <w:color w:val="0070C0"/>
          </w:rPr>
          <w:t>сайте СФР</w:t>
        </w:r>
      </w:hyperlink>
      <w:r w:rsidRPr="0018608C">
        <w:rPr>
          <w:color w:val="0070C0"/>
        </w:rPr>
        <w:t> </w:t>
      </w:r>
      <w:r w:rsidRPr="0018608C">
        <w:rPr>
          <w:color w:val="212121"/>
        </w:rPr>
        <w:t>и в официальных аккаунтах в социальных сетях: </w:t>
      </w:r>
      <w:hyperlink r:id="rId10" w:history="1">
        <w:r w:rsidRPr="0018608C">
          <w:rPr>
            <w:rStyle w:val="ab"/>
            <w:color w:val="0070C0"/>
            <w:lang w:val="en-US"/>
          </w:rPr>
          <w:t>MAX</w:t>
        </w:r>
      </w:hyperlink>
      <w:r w:rsidRPr="0018608C">
        <w:rPr>
          <w:color w:val="0070C0"/>
        </w:rPr>
        <w:t>, </w:t>
      </w:r>
      <w:hyperlink r:id="rId11" w:tgtFrame="_blank" w:history="1">
        <w:r w:rsidRPr="0018608C">
          <w:rPr>
            <w:rStyle w:val="ab"/>
            <w:color w:val="0070C0"/>
          </w:rPr>
          <w:t>ВКонтакте</w:t>
        </w:r>
      </w:hyperlink>
      <w:r w:rsidRPr="0018608C">
        <w:rPr>
          <w:color w:val="0070C0"/>
        </w:rPr>
        <w:t>, </w:t>
      </w:r>
      <w:hyperlink r:id="rId12" w:tgtFrame="_blank" w:history="1">
        <w:r w:rsidRPr="0018608C">
          <w:rPr>
            <w:rStyle w:val="ab"/>
            <w:color w:val="0070C0"/>
          </w:rPr>
          <w:t>Одноклассники</w:t>
        </w:r>
      </w:hyperlink>
      <w:r w:rsidRPr="0018608C">
        <w:rPr>
          <w:color w:val="0070C0"/>
        </w:rPr>
        <w:t> и </w:t>
      </w:r>
      <w:hyperlink r:id="rId13" w:tgtFrame="_blank" w:history="1">
        <w:r w:rsidRPr="0018608C">
          <w:rPr>
            <w:rStyle w:val="ab"/>
            <w:color w:val="0070C0"/>
          </w:rPr>
          <w:t>Телеграм.</w:t>
        </w:r>
      </w:hyperlink>
    </w:p>
    <w:p w:rsidR="0018608C" w:rsidRPr="0018608C" w:rsidRDefault="0018608C" w:rsidP="0018608C">
      <w:pPr>
        <w:pStyle w:val="af5"/>
        <w:spacing w:line="360" w:lineRule="auto"/>
        <w:ind w:firstLine="709"/>
        <w:contextualSpacing/>
        <w:jc w:val="both"/>
      </w:pPr>
      <w:r w:rsidRPr="0018608C">
        <w:rPr>
          <w:color w:val="212121"/>
        </w:rPr>
        <w:lastRenderedPageBreak/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p w:rsidR="00D95811" w:rsidRPr="00D95811" w:rsidRDefault="00D95811" w:rsidP="00DA130B">
      <w:pPr>
        <w:pStyle w:val="af5"/>
        <w:spacing w:line="360" w:lineRule="auto"/>
        <w:ind w:firstLine="709"/>
        <w:contextualSpacing/>
        <w:jc w:val="both"/>
      </w:pP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72" w:rsidRDefault="00C16F72">
      <w:r>
        <w:separator/>
      </w:r>
    </w:p>
  </w:endnote>
  <w:endnote w:type="continuationSeparator" w:id="1">
    <w:p w:rsidR="00C16F72" w:rsidRDefault="00C16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83569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72" w:rsidRDefault="00C16F72">
      <w:r>
        <w:separator/>
      </w:r>
    </w:p>
  </w:footnote>
  <w:footnote w:type="continuationSeparator" w:id="1">
    <w:p w:rsidR="00C16F72" w:rsidRDefault="00C16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00.55pt;height:300.5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E514E"/>
    <w:multiLevelType w:val="hybridMultilevel"/>
    <w:tmpl w:val="C8EC99CE"/>
    <w:lvl w:ilvl="0" w:tplc="47366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67570"/>
    <w:multiLevelType w:val="hybridMultilevel"/>
    <w:tmpl w:val="41943D60"/>
    <w:lvl w:ilvl="0" w:tplc="47366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37"/>
  </w:num>
  <w:num w:numId="4">
    <w:abstractNumId w:val="34"/>
  </w:num>
  <w:num w:numId="5">
    <w:abstractNumId w:val="30"/>
  </w:num>
  <w:num w:numId="6">
    <w:abstractNumId w:val="15"/>
  </w:num>
  <w:num w:numId="7">
    <w:abstractNumId w:val="17"/>
  </w:num>
  <w:num w:numId="8">
    <w:abstractNumId w:val="16"/>
  </w:num>
  <w:num w:numId="9">
    <w:abstractNumId w:val="35"/>
  </w:num>
  <w:num w:numId="10">
    <w:abstractNumId w:val="6"/>
  </w:num>
  <w:num w:numId="11">
    <w:abstractNumId w:val="4"/>
  </w:num>
  <w:num w:numId="12">
    <w:abstractNumId w:val="18"/>
  </w:num>
  <w:num w:numId="13">
    <w:abstractNumId w:val="7"/>
  </w:num>
  <w:num w:numId="14">
    <w:abstractNumId w:val="36"/>
  </w:num>
  <w:num w:numId="15">
    <w:abstractNumId w:val="32"/>
  </w:num>
  <w:num w:numId="16">
    <w:abstractNumId w:val="11"/>
  </w:num>
  <w:num w:numId="17">
    <w:abstractNumId w:val="39"/>
  </w:num>
  <w:num w:numId="18">
    <w:abstractNumId w:val="22"/>
  </w:num>
  <w:num w:numId="19">
    <w:abstractNumId w:val="26"/>
  </w:num>
  <w:num w:numId="20">
    <w:abstractNumId w:val="28"/>
  </w:num>
  <w:num w:numId="21">
    <w:abstractNumId w:val="2"/>
  </w:num>
  <w:num w:numId="22">
    <w:abstractNumId w:val="0"/>
  </w:num>
  <w:num w:numId="23">
    <w:abstractNumId w:val="21"/>
  </w:num>
  <w:num w:numId="24">
    <w:abstractNumId w:val="23"/>
  </w:num>
  <w:num w:numId="25">
    <w:abstractNumId w:val="31"/>
  </w:num>
  <w:num w:numId="26">
    <w:abstractNumId w:val="24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9"/>
  </w:num>
  <w:num w:numId="30">
    <w:abstractNumId w:val="29"/>
  </w:num>
  <w:num w:numId="31">
    <w:abstractNumId w:val="10"/>
  </w:num>
  <w:num w:numId="32">
    <w:abstractNumId w:val="38"/>
  </w:num>
  <w:num w:numId="33">
    <w:abstractNumId w:val="12"/>
  </w:num>
  <w:num w:numId="34">
    <w:abstractNumId w:val="14"/>
  </w:num>
  <w:num w:numId="35">
    <w:abstractNumId w:val="27"/>
  </w:num>
  <w:num w:numId="36">
    <w:abstractNumId w:val="25"/>
  </w:num>
  <w:num w:numId="37">
    <w:abstractNumId w:val="8"/>
  </w:num>
  <w:num w:numId="38">
    <w:abstractNumId w:val="33"/>
  </w:num>
  <w:num w:numId="39">
    <w:abstractNumId w:val="13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08C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549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531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6D9"/>
    <w:rsid w:val="00461D92"/>
    <w:rsid w:val="00462177"/>
    <w:rsid w:val="00462DCE"/>
    <w:rsid w:val="00463161"/>
    <w:rsid w:val="004632A4"/>
    <w:rsid w:val="00463355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590A"/>
    <w:rsid w:val="004F6490"/>
    <w:rsid w:val="004F712A"/>
    <w:rsid w:val="004F778D"/>
    <w:rsid w:val="004F79EF"/>
    <w:rsid w:val="005005B3"/>
    <w:rsid w:val="00501818"/>
    <w:rsid w:val="005019EA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B7FC6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693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6F7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0E65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246B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paragraph" w:styleId="af6">
    <w:name w:val="List Paragraph"/>
    <w:basedOn w:val="a0"/>
    <w:uiPriority w:val="34"/>
    <w:qFormat/>
    <w:rsid w:val="00186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6140-976A-423D-91E3-D6C6B9A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4291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2026-05-12T07:35:00Z</dcterms:created>
  <dcterms:modified xsi:type="dcterms:W3CDTF">2026-05-12T07:35:00Z</dcterms:modified>
</cp:coreProperties>
</file>